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05-0565/1302/2024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86MS0013-01-2024-003394-84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 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Оганезова Владимира </w:t>
      </w:r>
      <w:r>
        <w:rPr>
          <w:rFonts w:ascii="Times New Roman" w:eastAsia="Times New Roman" w:hAnsi="Times New Roman" w:cs="Times New Roman"/>
          <w:sz w:val="26"/>
          <w:szCs w:val="26"/>
        </w:rPr>
        <w:t>Багдасаровича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 628405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справка об освобождении серии </w:t>
      </w:r>
      <w:r>
        <w:rPr>
          <w:rStyle w:val="cat-UserDefinedgrp-4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ноября 2023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Оганезов В.Б.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в квартире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расположенной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Есенина,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причинил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телесные повреждения и физическую боль не повлекших последствий, указанных в статье 115 Уголовного кодекса Российской Федерации и иного уголовно-наказуемого деяния. Согласно Акта судебно-медицинского освидетельствования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5383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05.12.2023 </w:t>
      </w:r>
      <w:r>
        <w:rPr>
          <w:rFonts w:ascii="Times New Roman" w:eastAsia="Times New Roman" w:hAnsi="Times New Roman" w:cs="Times New Roman"/>
          <w:sz w:val="26"/>
          <w:szCs w:val="26"/>
        </w:rPr>
        <w:t>года у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установлены следующие повреждения: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ушибы мягких тканей волосистой части головы и лица, ушибленная рана в лобной области справа, ссадины на левых предплечье и кисти, ссадины на правых предплечье и кисти, ссадина на левом коленном суставе,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относятся к телесным повреждениям, не причинившим вред здоровью, как не повлекшие за собой кратковременного расстройства здоровья или незначительной стойкой утраты общей трудоспособности, в соответствии с пунктом № 9 приказа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от 24.04.2008 г. № 194н «Об утверждении медицинских критериев определения степени тяжести вреда, причиненного здоровью человека».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Оганезова В.Б.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Оганезов В.Б.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 заседание не явился, извещен. Представил заявление о рассм</w:t>
      </w:r>
      <w:r>
        <w:rPr>
          <w:rFonts w:ascii="Times New Roman" w:eastAsia="Times New Roman" w:hAnsi="Times New Roman" w:cs="Times New Roman"/>
          <w:sz w:val="26"/>
          <w:szCs w:val="26"/>
        </w:rPr>
        <w:t>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>
        <w:rPr>
          <w:rStyle w:val="cat-UserDefinedgrp-4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 заслушав лиц, участвующих в деле,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</w:t>
      </w:r>
      <w:r>
        <w:rPr>
          <w:rFonts w:ascii="Times New Roman" w:eastAsia="Times New Roman" w:hAnsi="Times New Roman" w:cs="Times New Roman"/>
          <w:sz w:val="26"/>
          <w:szCs w:val="26"/>
        </w:rPr>
        <w:t>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Оганезова В.Б.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365283 от 29.03.2024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г.; рапортом сотрудника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району, составленным по обстоятельствам события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сообщениями, </w:t>
      </w:r>
      <w:r>
        <w:rPr>
          <w:rFonts w:ascii="Times New Roman" w:eastAsia="Times New Roman" w:hAnsi="Times New Roman" w:cs="Times New Roman"/>
          <w:sz w:val="26"/>
          <w:szCs w:val="26"/>
        </w:rPr>
        <w:t>поступившим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дежурную часть Отдела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Оганезова В.Б.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потерпевшего </w:t>
      </w:r>
      <w:r>
        <w:rPr>
          <w:rStyle w:val="cat-UserDefinedgrp-44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 свидетелей Плотниковой О.П., Юсифовой С.В., </w:t>
      </w:r>
      <w:r>
        <w:rPr>
          <w:rFonts w:ascii="Times New Roman" w:eastAsia="Times New Roman" w:hAnsi="Times New Roman" w:cs="Times New Roman"/>
          <w:sz w:val="26"/>
          <w:szCs w:val="26"/>
        </w:rPr>
        <w:t>Актом судебно-ме</w:t>
      </w:r>
      <w:r>
        <w:rPr>
          <w:rFonts w:ascii="Times New Roman" w:eastAsia="Times New Roman" w:hAnsi="Times New Roman" w:cs="Times New Roman"/>
          <w:sz w:val="26"/>
          <w:szCs w:val="26"/>
        </w:rPr>
        <w:t>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5383 от 05.12.2023 года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Оганезова В.Б.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Оганезова В.Б.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мировой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Оганезова В.Б.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ст. 6.1.1 Кодекса Российской Федерации об административных правонарушениях, как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Оганезову В.Б.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Оганезова В.Б.</w:t>
      </w:r>
      <w:r>
        <w:rPr>
          <w:rFonts w:ascii="Times New Roman" w:eastAsia="Times New Roman" w:hAnsi="Times New Roman" w:cs="Times New Roman"/>
          <w:sz w:val="26"/>
          <w:szCs w:val="26"/>
        </w:rPr>
        <w:t>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Оганезова В.Б.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Оганезову В.Б.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Оганезова Владимира </w:t>
      </w:r>
      <w:r>
        <w:rPr>
          <w:rFonts w:ascii="Times New Roman" w:eastAsia="Times New Roman" w:hAnsi="Times New Roman" w:cs="Times New Roman"/>
          <w:sz w:val="26"/>
          <w:szCs w:val="26"/>
        </w:rPr>
        <w:t>Багдасаровича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0412365400135005652406117.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 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 w:line="360" w:lineRule="auto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21">
    <w:name w:val="cat-UserDefined grp-43 rplc-21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6rplc-29">
    <w:name w:val="cat-UserDefined grp-46 rplc-29"/>
    <w:basedOn w:val="DefaultParagraphFont"/>
  </w:style>
  <w:style w:type="character" w:customStyle="1" w:styleId="cat-UserDefinedgrp-44rplc-38">
    <w:name w:val="cat-UserDefined grp-4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